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AFBCB" w14:textId="77777777" w:rsidR="009828A7" w:rsidRDefault="00973236">
      <w:pPr>
        <w:pStyle w:val="Body"/>
        <w:jc w:val="center"/>
        <w:rPr>
          <w:rFonts w:ascii="Times New Roman" w:eastAsia="Times New Roman" w:hAnsi="Times New Roman" w:cs="Times New Roman"/>
          <w:sz w:val="36"/>
          <w:szCs w:val="36"/>
        </w:rPr>
      </w:pPr>
      <w:r>
        <w:rPr>
          <w:rFonts w:ascii="Times New Roman" w:hAnsi="Times New Roman"/>
          <w:sz w:val="36"/>
          <w:szCs w:val="36"/>
        </w:rPr>
        <w:t xml:space="preserve">Addendum to Tri-County OIC Adult Learning Center </w:t>
      </w:r>
      <w:r>
        <w:rPr>
          <w:rFonts w:ascii="Arial Unicode MS" w:hAnsi="Arial Unicode MS"/>
          <w:sz w:val="36"/>
          <w:szCs w:val="36"/>
        </w:rPr>
        <w:br/>
      </w:r>
      <w:r>
        <w:rPr>
          <w:rFonts w:ascii="Times New Roman" w:hAnsi="Times New Roman"/>
          <w:sz w:val="36"/>
          <w:szCs w:val="36"/>
        </w:rPr>
        <w:t>Standardized Test Administration Policy - Remote TABE Administration</w:t>
      </w:r>
    </w:p>
    <w:p w14:paraId="0A1A9DCD" w14:textId="77777777" w:rsidR="009828A7" w:rsidRDefault="00973236">
      <w:pPr>
        <w:pStyle w:val="Body"/>
        <w:jc w:val="center"/>
        <w:rPr>
          <w:rFonts w:ascii="Times New Roman" w:eastAsia="Times New Roman" w:hAnsi="Times New Roman" w:cs="Times New Roman"/>
          <w:sz w:val="36"/>
          <w:szCs w:val="36"/>
        </w:rPr>
      </w:pPr>
      <w:r>
        <w:rPr>
          <w:rFonts w:ascii="Times New Roman" w:hAnsi="Times New Roman"/>
          <w:sz w:val="36"/>
          <w:szCs w:val="36"/>
        </w:rPr>
        <w:t>June 8, 2020</w:t>
      </w:r>
    </w:p>
    <w:p w14:paraId="3A24691C" w14:textId="77777777" w:rsidR="009828A7" w:rsidRDefault="009828A7">
      <w:pPr>
        <w:pStyle w:val="Body"/>
        <w:rPr>
          <w:rFonts w:ascii="Times New Roman" w:eastAsia="Times New Roman" w:hAnsi="Times New Roman" w:cs="Times New Roman"/>
          <w:sz w:val="36"/>
          <w:szCs w:val="36"/>
        </w:rPr>
      </w:pPr>
    </w:p>
    <w:p w14:paraId="21E13463" w14:textId="77777777" w:rsidR="009828A7" w:rsidRDefault="00973236">
      <w:pPr>
        <w:pStyle w:val="Body"/>
        <w:numPr>
          <w:ilvl w:val="0"/>
          <w:numId w:val="2"/>
        </w:numPr>
        <w:spacing w:before="254" w:line="287" w:lineRule="exact"/>
        <w:rPr>
          <w:rFonts w:ascii="Times New Roman" w:eastAsia="Times New Roman" w:hAnsi="Times New Roman" w:cs="Times New Roman"/>
          <w:spacing w:val="-14"/>
          <w:sz w:val="24"/>
          <w:szCs w:val="24"/>
          <w:u w:color="000000"/>
        </w:rPr>
      </w:pPr>
      <w:r>
        <w:rPr>
          <w:rFonts w:ascii="Times New Roman" w:hAnsi="Times New Roman"/>
          <w:b/>
          <w:bCs/>
          <w:spacing w:val="-14"/>
          <w:sz w:val="24"/>
          <w:szCs w:val="24"/>
          <w:u w:val="single" w:color="000000"/>
        </w:rPr>
        <w:t>PURPOSE</w:t>
      </w:r>
    </w:p>
    <w:p w14:paraId="57A36BF1" w14:textId="77777777" w:rsidR="009828A7" w:rsidRDefault="00973236">
      <w:pPr>
        <w:pStyle w:val="Body"/>
        <w:tabs>
          <w:tab w:val="left" w:pos="288"/>
        </w:tabs>
        <w:spacing w:before="254" w:line="287" w:lineRule="exact"/>
        <w:rPr>
          <w:rFonts w:ascii="Times New Roman" w:eastAsia="Times New Roman" w:hAnsi="Times New Roman" w:cs="Times New Roman"/>
          <w:spacing w:val="-14"/>
          <w:sz w:val="24"/>
          <w:szCs w:val="24"/>
          <w:u w:color="000000"/>
        </w:rPr>
      </w:pPr>
      <w:r>
        <w:rPr>
          <w:rFonts w:ascii="Times New Roman" w:hAnsi="Times New Roman"/>
          <w:spacing w:val="-14"/>
          <w:sz w:val="24"/>
          <w:szCs w:val="24"/>
          <w:u w:color="000000"/>
        </w:rPr>
        <w:t xml:space="preserve">The purpose of the addendum is to provide guidelines and procedures for the remote administration of the TABE test during the COVID-19 Period. All applicable sections of </w:t>
      </w:r>
      <w:r>
        <w:rPr>
          <w:rFonts w:ascii="Times New Roman" w:hAnsi="Times New Roman"/>
          <w:i/>
          <w:iCs/>
          <w:spacing w:val="-14"/>
          <w:sz w:val="24"/>
          <w:szCs w:val="24"/>
          <w:u w:color="000000"/>
        </w:rPr>
        <w:t>Tri-County Adult Learning Center Standardized Test Administration Policy</w:t>
      </w:r>
      <w:r>
        <w:rPr>
          <w:rFonts w:ascii="Times New Roman" w:hAnsi="Times New Roman"/>
          <w:spacing w:val="-14"/>
          <w:sz w:val="24"/>
          <w:szCs w:val="24"/>
          <w:u w:color="000000"/>
        </w:rPr>
        <w:t>, dated October 9, 2019, will continue in force.</w:t>
      </w:r>
    </w:p>
    <w:p w14:paraId="3370DC4F" w14:textId="77777777" w:rsidR="009828A7" w:rsidRDefault="00973236">
      <w:pPr>
        <w:pStyle w:val="Body"/>
        <w:numPr>
          <w:ilvl w:val="0"/>
          <w:numId w:val="2"/>
        </w:numPr>
        <w:spacing w:before="262" w:line="287" w:lineRule="exact"/>
        <w:rPr>
          <w:rFonts w:ascii="Times New Roman" w:eastAsia="Times New Roman" w:hAnsi="Times New Roman" w:cs="Times New Roman"/>
          <w:b/>
          <w:bCs/>
          <w:spacing w:val="-14"/>
          <w:sz w:val="24"/>
          <w:szCs w:val="24"/>
          <w:u w:val="single" w:color="000000"/>
        </w:rPr>
      </w:pPr>
      <w:r>
        <w:rPr>
          <w:rFonts w:ascii="Times New Roman" w:hAnsi="Times New Roman"/>
          <w:b/>
          <w:bCs/>
          <w:spacing w:val="-14"/>
          <w:sz w:val="24"/>
          <w:szCs w:val="24"/>
          <w:u w:val="single" w:color="000000"/>
        </w:rPr>
        <w:t>GUIDELINES AND PROCEDURES</w:t>
      </w:r>
    </w:p>
    <w:p w14:paraId="0BC0A1C9" w14:textId="77777777" w:rsidR="009828A7" w:rsidRDefault="00973236">
      <w:pPr>
        <w:pStyle w:val="Body"/>
        <w:tabs>
          <w:tab w:val="left" w:pos="288"/>
        </w:tabs>
        <w:spacing w:before="254" w:line="287" w:lineRule="exact"/>
        <w:rPr>
          <w:rFonts w:ascii="Times New Roman" w:eastAsia="Times New Roman" w:hAnsi="Times New Roman" w:cs="Times New Roman"/>
          <w:sz w:val="24"/>
          <w:szCs w:val="24"/>
          <w:u w:color="000000"/>
        </w:rPr>
      </w:pPr>
      <w:r>
        <w:rPr>
          <w:rFonts w:ascii="Times New Roman" w:hAnsi="Times New Roman"/>
          <w:spacing w:val="-14"/>
          <w:sz w:val="24"/>
          <w:szCs w:val="24"/>
          <w:u w:color="000000"/>
        </w:rPr>
        <w:t>Orientation/Assessment staff will have the responsibility of administering the TABE tests remotely.  They will be trained and certified for remote proctoring through the Data Recognition Corporation (DRC</w:t>
      </w:r>
      <w:r w:rsidR="003A7F7A">
        <w:rPr>
          <w:rFonts w:ascii="Times New Roman" w:hAnsi="Times New Roman"/>
          <w:spacing w:val="-14"/>
          <w:sz w:val="24"/>
          <w:szCs w:val="24"/>
          <w:u w:color="000000"/>
        </w:rPr>
        <w:t>) and</w:t>
      </w:r>
      <w:r>
        <w:rPr>
          <w:rFonts w:ascii="Times New Roman" w:hAnsi="Times New Roman"/>
          <w:spacing w:val="-14"/>
          <w:sz w:val="24"/>
          <w:szCs w:val="24"/>
          <w:u w:color="000000"/>
        </w:rPr>
        <w:t xml:space="preserve"> a </w:t>
      </w:r>
      <w:r w:rsidR="003A7F7A">
        <w:rPr>
          <w:rFonts w:ascii="Times New Roman" w:hAnsi="Times New Roman"/>
          <w:spacing w:val="-14"/>
          <w:sz w:val="24"/>
          <w:szCs w:val="24"/>
          <w:u w:color="000000"/>
        </w:rPr>
        <w:t xml:space="preserve">PDE </w:t>
      </w:r>
      <w:r>
        <w:rPr>
          <w:rFonts w:ascii="Times New Roman" w:hAnsi="Times New Roman"/>
          <w:spacing w:val="-14"/>
          <w:sz w:val="24"/>
          <w:szCs w:val="24"/>
          <w:u w:color="000000"/>
        </w:rPr>
        <w:t>Division-designated expert</w:t>
      </w:r>
      <w:r w:rsidR="003A7F7A">
        <w:rPr>
          <w:rFonts w:ascii="Times New Roman" w:hAnsi="Times New Roman"/>
          <w:spacing w:val="-14"/>
          <w:sz w:val="24"/>
          <w:szCs w:val="24"/>
          <w:u w:color="000000"/>
        </w:rPr>
        <w:t>,</w:t>
      </w:r>
      <w:r>
        <w:rPr>
          <w:rFonts w:ascii="Times New Roman" w:hAnsi="Times New Roman"/>
          <w:spacing w:val="-14"/>
          <w:sz w:val="24"/>
          <w:szCs w:val="24"/>
          <w:u w:color="000000"/>
        </w:rPr>
        <w:t xml:space="preserve"> and </w:t>
      </w:r>
      <w:r>
        <w:rPr>
          <w:rFonts w:ascii="Times New Roman" w:hAnsi="Times New Roman"/>
          <w:sz w:val="24"/>
          <w:szCs w:val="24"/>
          <w:u w:color="000000"/>
        </w:rPr>
        <w:t>administer all assessments in accordance with state and publisher's guidelines.</w:t>
      </w:r>
    </w:p>
    <w:p w14:paraId="780B62C0" w14:textId="77777777" w:rsidR="009828A7" w:rsidRDefault="00973236">
      <w:pPr>
        <w:pStyle w:val="Body"/>
        <w:tabs>
          <w:tab w:val="left" w:pos="288"/>
        </w:tabs>
        <w:spacing w:before="254" w:line="287" w:lineRule="exact"/>
        <w:rPr>
          <w:rFonts w:ascii="Times New Roman" w:eastAsia="Times New Roman" w:hAnsi="Times New Roman" w:cs="Times New Roman"/>
          <w:sz w:val="24"/>
          <w:szCs w:val="24"/>
          <w:u w:color="000000"/>
        </w:rPr>
      </w:pPr>
      <w:r>
        <w:rPr>
          <w:rFonts w:ascii="Times New Roman" w:hAnsi="Times New Roman"/>
          <w:sz w:val="24"/>
          <w:szCs w:val="24"/>
          <w:u w:color="000000"/>
        </w:rPr>
        <w:t>2.1</w:t>
      </w:r>
      <w:r>
        <w:rPr>
          <w:rFonts w:ascii="Times New Roman" w:hAnsi="Times New Roman"/>
          <w:sz w:val="24"/>
          <w:szCs w:val="24"/>
          <w:u w:color="000000"/>
        </w:rPr>
        <w:tab/>
        <w:t xml:space="preserve">The Executive Director and trained assessors will ensure that all system requirements for </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 xml:space="preserve">remote testing are met, including minimum browser requirements and access to the </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 xml:space="preserve">Remote Locator Test through the Google Chrome Browser for OIC and a computer, </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webcam, microphone, and speakers or headphones for student testers.</w:t>
      </w:r>
    </w:p>
    <w:p w14:paraId="67D84B92" w14:textId="77777777" w:rsidR="009828A7" w:rsidRDefault="00973236">
      <w:pPr>
        <w:pStyle w:val="Body"/>
        <w:tabs>
          <w:tab w:val="left" w:pos="288"/>
        </w:tabs>
        <w:spacing w:before="254" w:line="287" w:lineRule="exact"/>
        <w:rPr>
          <w:rFonts w:ascii="Times New Roman" w:eastAsia="Times New Roman" w:hAnsi="Times New Roman" w:cs="Times New Roman"/>
          <w:sz w:val="24"/>
          <w:szCs w:val="24"/>
          <w:u w:color="000000"/>
        </w:rPr>
      </w:pPr>
      <w:r>
        <w:rPr>
          <w:rFonts w:ascii="Times New Roman" w:hAnsi="Times New Roman"/>
          <w:sz w:val="24"/>
          <w:szCs w:val="24"/>
          <w:u w:color="000000"/>
        </w:rPr>
        <w:t>2.2</w:t>
      </w:r>
      <w:r>
        <w:rPr>
          <w:rFonts w:ascii="Times New Roman" w:hAnsi="Times New Roman"/>
          <w:sz w:val="24"/>
          <w:szCs w:val="24"/>
          <w:u w:color="000000"/>
        </w:rPr>
        <w:tab/>
        <w:t xml:space="preserve">The assessors will select a web conferencing service that allows remote meeting sessions </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 xml:space="preserve">that are long enough to accommodate assessment sessions and includes the following </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 xml:space="preserve">functionality: computer-based audio and video; recording capability; breakout/private </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 xml:space="preserve">sessions with private chat and screen sharing capability; screen sharing by participants; </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private chat; and meeting login information embedded in link.</w:t>
      </w:r>
    </w:p>
    <w:p w14:paraId="6FD80890" w14:textId="77777777" w:rsidR="009828A7" w:rsidRDefault="00973236">
      <w:pPr>
        <w:pStyle w:val="Body"/>
        <w:numPr>
          <w:ilvl w:val="0"/>
          <w:numId w:val="2"/>
        </w:numPr>
        <w:spacing w:before="258" w:line="287" w:lineRule="exact"/>
        <w:rPr>
          <w:rFonts w:ascii="Times New Roman" w:eastAsia="Times New Roman" w:hAnsi="Times New Roman" w:cs="Times New Roman"/>
          <w:b/>
          <w:bCs/>
          <w:spacing w:val="-15"/>
          <w:sz w:val="24"/>
          <w:szCs w:val="24"/>
          <w:u w:val="single" w:color="000000"/>
        </w:rPr>
      </w:pPr>
      <w:r>
        <w:rPr>
          <w:rFonts w:ascii="Times New Roman" w:hAnsi="Times New Roman"/>
          <w:b/>
          <w:bCs/>
          <w:spacing w:val="-15"/>
          <w:sz w:val="24"/>
          <w:szCs w:val="24"/>
          <w:u w:val="single" w:color="000000"/>
        </w:rPr>
        <w:t xml:space="preserve">SECURITY </w:t>
      </w:r>
    </w:p>
    <w:p w14:paraId="4DCD6510" w14:textId="77777777" w:rsidR="009828A7" w:rsidRDefault="00973236">
      <w:pPr>
        <w:pStyle w:val="Body"/>
        <w:spacing w:before="262" w:line="282" w:lineRule="exact"/>
        <w:rPr>
          <w:rFonts w:ascii="Times New Roman" w:eastAsia="Times New Roman" w:hAnsi="Times New Roman" w:cs="Times New Roman"/>
          <w:u w:color="000000"/>
        </w:rPr>
      </w:pPr>
      <w:r>
        <w:rPr>
          <w:rFonts w:ascii="Times New Roman" w:hAnsi="Times New Roman"/>
          <w:u w:color="000000"/>
        </w:rPr>
        <w:t>All access to tests must be kept secure, and all tests must be proctored.</w:t>
      </w:r>
    </w:p>
    <w:p w14:paraId="5BAAEE41" w14:textId="77777777" w:rsidR="009828A7" w:rsidRDefault="00973236">
      <w:pPr>
        <w:pStyle w:val="Body"/>
        <w:spacing w:before="262" w:line="282" w:lineRule="exact"/>
        <w:rPr>
          <w:rFonts w:ascii="Times New Roman" w:eastAsia="Times New Roman" w:hAnsi="Times New Roman" w:cs="Times New Roman"/>
          <w:spacing w:val="-6"/>
          <w:sz w:val="24"/>
          <w:szCs w:val="24"/>
          <w:u w:color="000000"/>
        </w:rPr>
      </w:pPr>
      <w:r>
        <w:rPr>
          <w:rFonts w:ascii="Times New Roman" w:hAnsi="Times New Roman"/>
          <w:b/>
          <w:bCs/>
          <w:spacing w:val="-6"/>
          <w:sz w:val="24"/>
          <w:szCs w:val="24"/>
          <w:u w:color="000000"/>
        </w:rPr>
        <w:t xml:space="preserve">4. </w:t>
      </w:r>
      <w:r>
        <w:rPr>
          <w:rFonts w:ascii="Times New Roman" w:hAnsi="Times New Roman"/>
          <w:b/>
          <w:bCs/>
          <w:spacing w:val="-6"/>
          <w:sz w:val="24"/>
          <w:szCs w:val="24"/>
          <w:u w:val="single" w:color="000000"/>
        </w:rPr>
        <w:t>STANDARDIZED TESTING PROTOCOL</w:t>
      </w:r>
    </w:p>
    <w:p w14:paraId="47830C7A" w14:textId="77777777" w:rsidR="009828A7" w:rsidRDefault="00973236">
      <w:pPr>
        <w:pStyle w:val="Body"/>
        <w:spacing w:before="262" w:line="282" w:lineRule="exact"/>
        <w:rPr>
          <w:rFonts w:ascii="Times New Roman" w:eastAsia="Times New Roman" w:hAnsi="Times New Roman" w:cs="Times New Roman"/>
          <w:spacing w:val="-6"/>
          <w:sz w:val="24"/>
          <w:szCs w:val="24"/>
          <w:u w:color="000000"/>
        </w:rPr>
      </w:pPr>
      <w:r>
        <w:rPr>
          <w:rFonts w:ascii="Times New Roman" w:hAnsi="Times New Roman"/>
          <w:spacing w:val="-6"/>
          <w:sz w:val="24"/>
          <w:szCs w:val="24"/>
          <w:u w:color="000000"/>
        </w:rPr>
        <w:t>All testing protocols as established by DRC in the “TABE Examiner Instructions for Remote Testing” will be followed.</w:t>
      </w:r>
    </w:p>
    <w:p w14:paraId="09828E7F" w14:textId="77777777" w:rsidR="009828A7" w:rsidRDefault="00973236">
      <w:pPr>
        <w:pStyle w:val="Body"/>
        <w:spacing w:before="262" w:line="282" w:lineRule="exact"/>
        <w:rPr>
          <w:rFonts w:ascii="Times New Roman" w:eastAsia="Times New Roman" w:hAnsi="Times New Roman" w:cs="Times New Roman"/>
          <w:spacing w:val="-6"/>
          <w:sz w:val="24"/>
          <w:szCs w:val="24"/>
          <w:u w:color="000000"/>
        </w:rPr>
      </w:pPr>
      <w:r>
        <w:rPr>
          <w:rFonts w:ascii="Times New Roman" w:hAnsi="Times New Roman"/>
          <w:spacing w:val="-6"/>
          <w:sz w:val="24"/>
          <w:szCs w:val="24"/>
          <w:u w:color="000000"/>
        </w:rPr>
        <w:t>4.1</w:t>
      </w:r>
      <w:r>
        <w:rPr>
          <w:rFonts w:ascii="Times New Roman" w:hAnsi="Times New Roman"/>
          <w:spacing w:val="-6"/>
          <w:sz w:val="24"/>
          <w:szCs w:val="24"/>
          <w:u w:color="000000"/>
        </w:rPr>
        <w:tab/>
        <w:t xml:space="preserve">The test assessors will email student instructions for remote testing to all testers at least two </w:t>
      </w:r>
      <w:r>
        <w:rPr>
          <w:rFonts w:ascii="Times New Roman" w:hAnsi="Times New Roman"/>
          <w:spacing w:val="-6"/>
          <w:sz w:val="24"/>
          <w:szCs w:val="24"/>
          <w:u w:color="000000"/>
        </w:rPr>
        <w:tab/>
      </w:r>
      <w:r>
        <w:rPr>
          <w:rFonts w:ascii="Times New Roman" w:hAnsi="Times New Roman"/>
          <w:spacing w:val="-6"/>
          <w:sz w:val="24"/>
          <w:szCs w:val="24"/>
          <w:u w:color="000000"/>
        </w:rPr>
        <w:tab/>
        <w:t xml:space="preserve">days in advance of an orientation web meeting and will schedule the orientation before the </w:t>
      </w:r>
      <w:r>
        <w:rPr>
          <w:rFonts w:ascii="Times New Roman" w:hAnsi="Times New Roman"/>
          <w:spacing w:val="-6"/>
          <w:sz w:val="24"/>
          <w:szCs w:val="24"/>
          <w:u w:color="000000"/>
        </w:rPr>
        <w:tab/>
      </w:r>
      <w:r>
        <w:rPr>
          <w:rFonts w:ascii="Times New Roman" w:hAnsi="Times New Roman"/>
          <w:spacing w:val="-6"/>
          <w:sz w:val="24"/>
          <w:szCs w:val="24"/>
          <w:u w:color="000000"/>
        </w:rPr>
        <w:tab/>
        <w:t xml:space="preserve">actual remote testing session to ensure that the testers have done the Online Tools Training and </w:t>
      </w:r>
      <w:r>
        <w:rPr>
          <w:rFonts w:ascii="Times New Roman" w:hAnsi="Times New Roman"/>
          <w:spacing w:val="-6"/>
          <w:sz w:val="24"/>
          <w:szCs w:val="24"/>
          <w:u w:color="000000"/>
        </w:rPr>
        <w:tab/>
      </w:r>
      <w:r>
        <w:rPr>
          <w:rFonts w:ascii="Times New Roman" w:hAnsi="Times New Roman"/>
          <w:spacing w:val="-6"/>
          <w:sz w:val="24"/>
          <w:szCs w:val="24"/>
          <w:u w:color="000000"/>
        </w:rPr>
        <w:tab/>
        <w:t>expose them to the web meeting software.</w:t>
      </w:r>
    </w:p>
    <w:p w14:paraId="70A1605F" w14:textId="77777777" w:rsidR="009828A7" w:rsidRDefault="00973236">
      <w:pPr>
        <w:pStyle w:val="Body"/>
        <w:spacing w:before="262" w:line="282" w:lineRule="exact"/>
        <w:rPr>
          <w:rFonts w:ascii="Times New Roman" w:eastAsia="Times New Roman" w:hAnsi="Times New Roman" w:cs="Times New Roman"/>
          <w:spacing w:val="-6"/>
          <w:sz w:val="24"/>
          <w:szCs w:val="24"/>
          <w:u w:color="000000"/>
        </w:rPr>
      </w:pPr>
      <w:r>
        <w:rPr>
          <w:rFonts w:ascii="Times New Roman" w:hAnsi="Times New Roman"/>
          <w:spacing w:val="-6"/>
          <w:sz w:val="24"/>
          <w:szCs w:val="24"/>
          <w:u w:color="000000"/>
        </w:rPr>
        <w:lastRenderedPageBreak/>
        <w:t>4.2</w:t>
      </w:r>
      <w:r>
        <w:rPr>
          <w:rFonts w:ascii="Times New Roman" w:hAnsi="Times New Roman"/>
          <w:spacing w:val="-6"/>
          <w:sz w:val="24"/>
          <w:szCs w:val="24"/>
          <w:u w:color="000000"/>
        </w:rPr>
        <w:tab/>
        <w:t xml:space="preserve">For each testing session, assessors will create a Web Meeting as outlined in the TABE </w:t>
      </w:r>
      <w:r>
        <w:rPr>
          <w:rFonts w:ascii="Times New Roman" w:hAnsi="Times New Roman"/>
          <w:spacing w:val="-6"/>
          <w:sz w:val="24"/>
          <w:szCs w:val="24"/>
          <w:u w:color="000000"/>
        </w:rPr>
        <w:tab/>
      </w:r>
      <w:r>
        <w:rPr>
          <w:rFonts w:ascii="Times New Roman" w:hAnsi="Times New Roman"/>
          <w:spacing w:val="-6"/>
          <w:sz w:val="24"/>
          <w:szCs w:val="24"/>
          <w:u w:color="000000"/>
        </w:rPr>
        <w:tab/>
      </w:r>
      <w:r>
        <w:rPr>
          <w:rFonts w:ascii="Times New Roman" w:hAnsi="Times New Roman"/>
          <w:spacing w:val="-6"/>
          <w:sz w:val="24"/>
          <w:szCs w:val="24"/>
          <w:u w:color="000000"/>
        </w:rPr>
        <w:tab/>
        <w:t xml:space="preserve">Examiner Instructions for Remote Testing: (1) The web meeting settings will be established </w:t>
      </w:r>
      <w:r>
        <w:rPr>
          <w:rFonts w:ascii="Times New Roman" w:hAnsi="Times New Roman"/>
          <w:spacing w:val="-6"/>
          <w:sz w:val="24"/>
          <w:szCs w:val="24"/>
          <w:u w:color="000000"/>
        </w:rPr>
        <w:tab/>
      </w:r>
      <w:r>
        <w:rPr>
          <w:rFonts w:ascii="Times New Roman" w:hAnsi="Times New Roman"/>
          <w:spacing w:val="-6"/>
          <w:sz w:val="24"/>
          <w:szCs w:val="24"/>
          <w:u w:color="000000"/>
        </w:rPr>
        <w:tab/>
        <w:t xml:space="preserve">before the meeting is created with defaults to mute participants upon entry, allow participants to </w:t>
      </w:r>
      <w:r>
        <w:rPr>
          <w:rFonts w:ascii="Times New Roman" w:hAnsi="Times New Roman"/>
          <w:spacing w:val="-6"/>
          <w:sz w:val="24"/>
          <w:szCs w:val="24"/>
          <w:u w:color="000000"/>
        </w:rPr>
        <w:tab/>
        <w:t xml:space="preserve">send chat message to the host only, not allow student participants to record the meeting, enable </w:t>
      </w:r>
      <w:r>
        <w:rPr>
          <w:rFonts w:ascii="Times New Roman" w:hAnsi="Times New Roman"/>
          <w:spacing w:val="-6"/>
          <w:sz w:val="24"/>
          <w:szCs w:val="24"/>
          <w:u w:color="000000"/>
        </w:rPr>
        <w:tab/>
      </w:r>
      <w:r>
        <w:rPr>
          <w:rFonts w:ascii="Times New Roman" w:hAnsi="Times New Roman"/>
          <w:spacing w:val="-6"/>
          <w:sz w:val="24"/>
          <w:szCs w:val="24"/>
          <w:u w:color="000000"/>
        </w:rPr>
        <w:tab/>
        <w:t xml:space="preserve">breakout sessions, and disable virtual backgrounds; (2) create a Web Meeting; (3) generate a </w:t>
      </w:r>
      <w:r>
        <w:rPr>
          <w:rFonts w:ascii="Times New Roman" w:hAnsi="Times New Roman"/>
          <w:spacing w:val="-6"/>
          <w:sz w:val="24"/>
          <w:szCs w:val="24"/>
          <w:u w:color="000000"/>
        </w:rPr>
        <w:tab/>
      </w:r>
      <w:r>
        <w:rPr>
          <w:rFonts w:ascii="Times New Roman" w:hAnsi="Times New Roman"/>
          <w:spacing w:val="-6"/>
          <w:sz w:val="24"/>
          <w:szCs w:val="24"/>
          <w:u w:color="000000"/>
        </w:rPr>
        <w:tab/>
        <w:t xml:space="preserve">meeting invitation and capture the meeting link; and (4) send out a custom email to </w:t>
      </w:r>
      <w:r>
        <w:rPr>
          <w:rFonts w:ascii="Times New Roman" w:hAnsi="Times New Roman"/>
          <w:spacing w:val="-6"/>
          <w:sz w:val="24"/>
          <w:szCs w:val="24"/>
          <w:u w:color="000000"/>
        </w:rPr>
        <w:tab/>
      </w:r>
      <w:r>
        <w:rPr>
          <w:rFonts w:ascii="Times New Roman" w:hAnsi="Times New Roman"/>
          <w:spacing w:val="-6"/>
          <w:sz w:val="24"/>
          <w:szCs w:val="24"/>
          <w:u w:color="000000"/>
        </w:rPr>
        <w:tab/>
      </w:r>
      <w:r>
        <w:rPr>
          <w:rFonts w:ascii="Times New Roman" w:hAnsi="Times New Roman"/>
          <w:spacing w:val="-6"/>
          <w:sz w:val="24"/>
          <w:szCs w:val="24"/>
          <w:u w:color="000000"/>
        </w:rPr>
        <w:tab/>
        <w:t>participating students.</w:t>
      </w:r>
    </w:p>
    <w:p w14:paraId="79FB0C3A" w14:textId="3EB86719" w:rsidR="009828A7" w:rsidRDefault="00973236" w:rsidP="00A513E5">
      <w:pPr>
        <w:pStyle w:val="Body"/>
        <w:spacing w:before="262" w:line="282" w:lineRule="exact"/>
        <w:ind w:left="720" w:hanging="720"/>
        <w:rPr>
          <w:rFonts w:ascii="Times New Roman" w:eastAsia="Times New Roman" w:hAnsi="Times New Roman" w:cs="Times New Roman"/>
          <w:spacing w:val="-6"/>
          <w:sz w:val="24"/>
          <w:szCs w:val="24"/>
          <w:u w:color="000000"/>
        </w:rPr>
      </w:pPr>
      <w:r>
        <w:rPr>
          <w:rFonts w:ascii="Times New Roman" w:hAnsi="Times New Roman"/>
          <w:spacing w:val="-6"/>
          <w:sz w:val="24"/>
          <w:szCs w:val="24"/>
          <w:u w:color="000000"/>
        </w:rPr>
        <w:t>4.3</w:t>
      </w:r>
      <w:r>
        <w:rPr>
          <w:rFonts w:ascii="Times New Roman" w:hAnsi="Times New Roman"/>
          <w:spacing w:val="-6"/>
          <w:sz w:val="24"/>
          <w:szCs w:val="24"/>
          <w:u w:color="000000"/>
        </w:rPr>
        <w:tab/>
        <w:t>During the Web Meeting, the test assessors will move each tester into individual testing rooms and meet with each tester to validate the student’s ID, ask the students to use their web camera to show you their environment, and send via private chat the details for the student’s TABE Test Session.</w:t>
      </w:r>
    </w:p>
    <w:p w14:paraId="2F1106AE" w14:textId="5B752553" w:rsidR="009828A7" w:rsidRDefault="00973236" w:rsidP="00A513E5">
      <w:pPr>
        <w:pStyle w:val="Body"/>
        <w:spacing w:before="262" w:line="282" w:lineRule="exact"/>
        <w:ind w:left="720" w:hanging="720"/>
        <w:rPr>
          <w:rFonts w:ascii="Times New Roman" w:eastAsia="Times New Roman" w:hAnsi="Times New Roman" w:cs="Times New Roman"/>
          <w:spacing w:val="-6"/>
          <w:sz w:val="24"/>
          <w:szCs w:val="24"/>
          <w:u w:color="000000"/>
        </w:rPr>
      </w:pPr>
      <w:r>
        <w:rPr>
          <w:rFonts w:ascii="Times New Roman" w:hAnsi="Times New Roman"/>
          <w:spacing w:val="-6"/>
          <w:sz w:val="24"/>
          <w:szCs w:val="24"/>
          <w:u w:color="000000"/>
        </w:rPr>
        <w:t>4.4</w:t>
      </w:r>
      <w:r>
        <w:rPr>
          <w:rFonts w:ascii="Times New Roman" w:hAnsi="Times New Roman"/>
          <w:spacing w:val="-6"/>
          <w:sz w:val="24"/>
          <w:szCs w:val="24"/>
          <w:u w:color="000000"/>
        </w:rPr>
        <w:tab/>
        <w:t xml:space="preserve">Should a tester not be following proper procedures and TABE testing needs to be stopped, a </w:t>
      </w:r>
      <w:r w:rsidR="003A7F7A">
        <w:rPr>
          <w:rFonts w:ascii="Times New Roman" w:hAnsi="Times New Roman"/>
          <w:spacing w:val="-6"/>
          <w:sz w:val="24"/>
          <w:szCs w:val="24"/>
          <w:u w:color="000000"/>
        </w:rPr>
        <w:t>t</w:t>
      </w:r>
      <w:r>
        <w:rPr>
          <w:rFonts w:ascii="Times New Roman" w:hAnsi="Times New Roman"/>
          <w:spacing w:val="-6"/>
          <w:sz w:val="24"/>
          <w:szCs w:val="24"/>
          <w:u w:color="000000"/>
        </w:rPr>
        <w:t>est assessor will log into the same test using the student’s login credentials, allowing the assessor to take over the test, then immediately exit the student and electronically submit the test.</w:t>
      </w:r>
    </w:p>
    <w:p w14:paraId="3B3A138F" w14:textId="77777777" w:rsidR="009828A7" w:rsidRDefault="00973236">
      <w:pPr>
        <w:pStyle w:val="Body"/>
        <w:spacing w:before="262" w:line="282" w:lineRule="exact"/>
        <w:rPr>
          <w:rFonts w:ascii="Times New Roman" w:eastAsia="Times New Roman" w:hAnsi="Times New Roman" w:cs="Times New Roman"/>
          <w:spacing w:val="-6"/>
          <w:sz w:val="24"/>
          <w:szCs w:val="24"/>
          <w:u w:color="000000"/>
        </w:rPr>
      </w:pPr>
      <w:r>
        <w:rPr>
          <w:rFonts w:ascii="Times New Roman" w:hAnsi="Times New Roman"/>
          <w:spacing w:val="-6"/>
          <w:sz w:val="24"/>
          <w:szCs w:val="24"/>
          <w:u w:color="000000"/>
        </w:rPr>
        <w:t>4.5</w:t>
      </w:r>
      <w:r>
        <w:rPr>
          <w:rFonts w:ascii="Times New Roman" w:hAnsi="Times New Roman"/>
          <w:spacing w:val="-6"/>
          <w:sz w:val="24"/>
          <w:szCs w:val="24"/>
          <w:u w:color="000000"/>
        </w:rPr>
        <w:tab/>
        <w:t>When all students have finished testing, the test assessors will end the Web Meeting.</w:t>
      </w:r>
    </w:p>
    <w:p w14:paraId="3E0D2054" w14:textId="77777777" w:rsidR="009828A7" w:rsidRDefault="00973236">
      <w:pPr>
        <w:pStyle w:val="Body"/>
        <w:spacing w:before="266" w:line="278" w:lineRule="exact"/>
        <w:ind w:left="72"/>
        <w:rPr>
          <w:rFonts w:ascii="Times New Roman" w:eastAsia="Times New Roman" w:hAnsi="Times New Roman" w:cs="Times New Roman"/>
          <w:b/>
          <w:bCs/>
          <w:spacing w:val="-6"/>
          <w:sz w:val="24"/>
          <w:szCs w:val="24"/>
          <w:u w:color="000000"/>
        </w:rPr>
      </w:pPr>
      <w:r>
        <w:rPr>
          <w:rFonts w:ascii="Times New Roman" w:hAnsi="Times New Roman"/>
          <w:b/>
          <w:bCs/>
          <w:spacing w:val="-6"/>
          <w:sz w:val="24"/>
          <w:szCs w:val="24"/>
          <w:u w:color="000000"/>
        </w:rPr>
        <w:t xml:space="preserve">5. </w:t>
      </w:r>
      <w:r>
        <w:rPr>
          <w:rFonts w:ascii="Times New Roman" w:hAnsi="Times New Roman"/>
          <w:b/>
          <w:bCs/>
          <w:spacing w:val="-6"/>
          <w:sz w:val="24"/>
          <w:szCs w:val="24"/>
          <w:u w:val="single" w:color="000000"/>
        </w:rPr>
        <w:t>ASSESSMENT RESULTS</w:t>
      </w:r>
    </w:p>
    <w:p w14:paraId="189E0604" w14:textId="77777777" w:rsidR="009828A7" w:rsidRDefault="00973236">
      <w:pPr>
        <w:pStyle w:val="Body"/>
        <w:tabs>
          <w:tab w:val="left" w:pos="792"/>
        </w:tabs>
        <w:spacing w:before="248" w:line="277" w:lineRule="exact"/>
        <w:ind w:left="72"/>
        <w:rPr>
          <w:rFonts w:ascii="Times New Roman" w:eastAsia="Times New Roman" w:hAnsi="Times New Roman" w:cs="Times New Roman"/>
          <w:sz w:val="24"/>
          <w:szCs w:val="24"/>
          <w:u w:color="000000"/>
        </w:rPr>
      </w:pPr>
      <w:r>
        <w:rPr>
          <w:rFonts w:ascii="Times New Roman" w:hAnsi="Times New Roman"/>
          <w:sz w:val="24"/>
          <w:szCs w:val="24"/>
          <w:u w:color="000000"/>
        </w:rPr>
        <w:t>Results of an individual student's standardized tests can be shared with the student, referring agency, parent/guardian or any other legal party with a stated interest in the student's assessment results.</w:t>
      </w:r>
    </w:p>
    <w:p w14:paraId="01599695" w14:textId="77777777" w:rsidR="009828A7" w:rsidRDefault="009828A7">
      <w:pPr>
        <w:pStyle w:val="Body"/>
        <w:tabs>
          <w:tab w:val="left" w:pos="504"/>
        </w:tabs>
        <w:spacing w:before="269" w:line="278" w:lineRule="exact"/>
        <w:ind w:firstLine="72"/>
        <w:rPr>
          <w:rFonts w:ascii="Times New Roman" w:eastAsia="Times New Roman" w:hAnsi="Times New Roman" w:cs="Times New Roman"/>
          <w:b/>
          <w:bCs/>
          <w:spacing w:val="-6"/>
          <w:sz w:val="24"/>
          <w:szCs w:val="24"/>
          <w:u w:color="000000"/>
        </w:rPr>
      </w:pPr>
    </w:p>
    <w:p w14:paraId="64F27E69" w14:textId="77777777" w:rsidR="009828A7" w:rsidRDefault="009828A7">
      <w:pPr>
        <w:pStyle w:val="Body"/>
        <w:spacing w:before="262" w:line="282" w:lineRule="exact"/>
      </w:pPr>
    </w:p>
    <w:sectPr w:rsidR="009828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0AAF" w14:textId="77777777" w:rsidR="00E62CA0" w:rsidRDefault="00E62CA0">
      <w:r>
        <w:separator/>
      </w:r>
    </w:p>
  </w:endnote>
  <w:endnote w:type="continuationSeparator" w:id="0">
    <w:p w14:paraId="41137637" w14:textId="77777777" w:rsidR="00E62CA0" w:rsidRDefault="00E6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BA0AA" w14:textId="77777777" w:rsidR="00A513E5" w:rsidRDefault="00A51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5C7B1" w14:textId="77777777" w:rsidR="009828A7" w:rsidRDefault="009828A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D955" w14:textId="77777777" w:rsidR="00A513E5" w:rsidRDefault="00A51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75CCE" w14:textId="77777777" w:rsidR="00E62CA0" w:rsidRDefault="00E62CA0">
      <w:r>
        <w:separator/>
      </w:r>
    </w:p>
  </w:footnote>
  <w:footnote w:type="continuationSeparator" w:id="0">
    <w:p w14:paraId="145985BC" w14:textId="77777777" w:rsidR="00E62CA0" w:rsidRDefault="00E62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7CB78" w14:textId="77777777" w:rsidR="00A513E5" w:rsidRDefault="00A51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9CBCD" w14:textId="3A082BF3" w:rsidR="009828A7" w:rsidRDefault="009828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3DC30" w14:textId="77777777" w:rsidR="00A513E5" w:rsidRDefault="00A51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A60EA"/>
    <w:multiLevelType w:val="hybridMultilevel"/>
    <w:tmpl w:val="723E1922"/>
    <w:styleLink w:val="ImportedStyle1"/>
    <w:lvl w:ilvl="0" w:tplc="75745174">
      <w:start w:val="1"/>
      <w:numFmt w:val="decimal"/>
      <w:lvlText w:val="%1."/>
      <w:lvlJc w:val="left"/>
      <w:pPr>
        <w:ind w:left="288" w:hanging="2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5DDA06FC">
      <w:start w:val="1"/>
      <w:numFmt w:val="decimal"/>
      <w:lvlText w:val="%2."/>
      <w:lvlJc w:val="left"/>
      <w:pPr>
        <w:tabs>
          <w:tab w:val="left" w:pos="288"/>
        </w:tabs>
        <w:ind w:left="1008" w:hanging="2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50FE712C">
      <w:start w:val="1"/>
      <w:numFmt w:val="decimal"/>
      <w:lvlText w:val="%3."/>
      <w:lvlJc w:val="left"/>
      <w:pPr>
        <w:tabs>
          <w:tab w:val="left" w:pos="288"/>
        </w:tabs>
        <w:ind w:left="1728" w:hanging="2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2B163622">
      <w:start w:val="1"/>
      <w:numFmt w:val="decimal"/>
      <w:lvlText w:val="%4."/>
      <w:lvlJc w:val="left"/>
      <w:pPr>
        <w:tabs>
          <w:tab w:val="left" w:pos="288"/>
        </w:tabs>
        <w:ind w:left="2448" w:hanging="2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21F6448A">
      <w:start w:val="1"/>
      <w:numFmt w:val="decimal"/>
      <w:lvlText w:val="%5."/>
      <w:lvlJc w:val="left"/>
      <w:pPr>
        <w:tabs>
          <w:tab w:val="left" w:pos="288"/>
        </w:tabs>
        <w:ind w:left="3168" w:hanging="2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C63A1DA0">
      <w:start w:val="1"/>
      <w:numFmt w:val="decimal"/>
      <w:lvlText w:val="%6."/>
      <w:lvlJc w:val="left"/>
      <w:pPr>
        <w:tabs>
          <w:tab w:val="left" w:pos="288"/>
        </w:tabs>
        <w:ind w:left="3888" w:hanging="2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D020E580">
      <w:start w:val="1"/>
      <w:numFmt w:val="decimal"/>
      <w:lvlText w:val="%7."/>
      <w:lvlJc w:val="left"/>
      <w:pPr>
        <w:tabs>
          <w:tab w:val="left" w:pos="288"/>
        </w:tabs>
        <w:ind w:left="4608" w:hanging="2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274033C">
      <w:start w:val="1"/>
      <w:numFmt w:val="decimal"/>
      <w:lvlText w:val="%8."/>
      <w:lvlJc w:val="left"/>
      <w:pPr>
        <w:tabs>
          <w:tab w:val="left" w:pos="288"/>
        </w:tabs>
        <w:ind w:left="5328" w:hanging="2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987A091C">
      <w:start w:val="1"/>
      <w:numFmt w:val="decimal"/>
      <w:lvlText w:val="%9."/>
      <w:lvlJc w:val="left"/>
      <w:pPr>
        <w:tabs>
          <w:tab w:val="left" w:pos="288"/>
        </w:tabs>
        <w:ind w:left="6048" w:hanging="2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7194090D"/>
    <w:multiLevelType w:val="hybridMultilevel"/>
    <w:tmpl w:val="723E192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8A7"/>
    <w:rsid w:val="00136767"/>
    <w:rsid w:val="003A7F7A"/>
    <w:rsid w:val="00973236"/>
    <w:rsid w:val="009828A7"/>
    <w:rsid w:val="00A513E5"/>
    <w:rsid w:val="00E62CA0"/>
    <w:rsid w:val="00EF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C4AC7"/>
  <w15:docId w15:val="{C4CE9D73-6ABA-48BF-ABA5-7273DD66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3A7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F7A"/>
    <w:rPr>
      <w:rFonts w:ascii="Segoe UI" w:hAnsi="Segoe UI" w:cs="Segoe UI"/>
      <w:sz w:val="18"/>
      <w:szCs w:val="18"/>
    </w:rPr>
  </w:style>
  <w:style w:type="paragraph" w:styleId="Header">
    <w:name w:val="header"/>
    <w:basedOn w:val="Normal"/>
    <w:link w:val="HeaderChar"/>
    <w:uiPriority w:val="99"/>
    <w:unhideWhenUsed/>
    <w:rsid w:val="00A513E5"/>
    <w:pPr>
      <w:tabs>
        <w:tab w:val="center" w:pos="4680"/>
        <w:tab w:val="right" w:pos="9360"/>
      </w:tabs>
    </w:pPr>
  </w:style>
  <w:style w:type="character" w:customStyle="1" w:styleId="HeaderChar">
    <w:name w:val="Header Char"/>
    <w:basedOn w:val="DefaultParagraphFont"/>
    <w:link w:val="Header"/>
    <w:uiPriority w:val="99"/>
    <w:rsid w:val="00A513E5"/>
    <w:rPr>
      <w:sz w:val="24"/>
      <w:szCs w:val="24"/>
    </w:rPr>
  </w:style>
  <w:style w:type="paragraph" w:styleId="Footer">
    <w:name w:val="footer"/>
    <w:basedOn w:val="Normal"/>
    <w:link w:val="FooterChar"/>
    <w:uiPriority w:val="99"/>
    <w:unhideWhenUsed/>
    <w:rsid w:val="00A513E5"/>
    <w:pPr>
      <w:tabs>
        <w:tab w:val="center" w:pos="4680"/>
        <w:tab w:val="right" w:pos="9360"/>
      </w:tabs>
    </w:pPr>
  </w:style>
  <w:style w:type="character" w:customStyle="1" w:styleId="FooterChar">
    <w:name w:val="Footer Char"/>
    <w:basedOn w:val="DefaultParagraphFont"/>
    <w:link w:val="Footer"/>
    <w:uiPriority w:val="99"/>
    <w:rsid w:val="00A513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3108</Characters>
  <Application>Microsoft Office Word</Application>
  <DocSecurity>0</DocSecurity>
  <Lines>64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OIC User</dc:creator>
  <cp:lastModifiedBy>Jeffrey Woodyard</cp:lastModifiedBy>
  <cp:revision>2</cp:revision>
  <dcterms:created xsi:type="dcterms:W3CDTF">2020-06-30T14:38:00Z</dcterms:created>
  <dcterms:modified xsi:type="dcterms:W3CDTF">2020-06-30T14:38:00Z</dcterms:modified>
</cp:coreProperties>
</file>